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720" w:rsidRDefault="00D4562D" w:rsidP="00D4562D">
      <w:pPr>
        <w:jc w:val="center"/>
      </w:pPr>
      <w:r>
        <w:rPr>
          <w:b/>
          <w:u w:val="single"/>
        </w:rPr>
        <w:t xml:space="preserve">ORDENANZA Nro. </w:t>
      </w:r>
      <w:r w:rsidR="00347EDD">
        <w:rPr>
          <w:b/>
          <w:u w:val="single"/>
        </w:rPr>
        <w:t>1002/19</w:t>
      </w:r>
    </w:p>
    <w:p w:rsidR="00D4562D" w:rsidRDefault="00D4562D" w:rsidP="00D4562D">
      <w:pPr>
        <w:jc w:val="both"/>
        <w:rPr>
          <w:b/>
          <w:u w:val="single"/>
        </w:rPr>
      </w:pPr>
    </w:p>
    <w:p w:rsidR="00D4562D" w:rsidRDefault="00D4562D" w:rsidP="00D4562D">
      <w:pPr>
        <w:jc w:val="both"/>
        <w:rPr>
          <w:b/>
          <w:u w:val="single"/>
        </w:rPr>
      </w:pPr>
      <w:r>
        <w:rPr>
          <w:b/>
          <w:u w:val="single"/>
        </w:rPr>
        <w:t>VISTO:</w:t>
      </w:r>
    </w:p>
    <w:p w:rsidR="00347EDD" w:rsidRPr="00347EDD" w:rsidRDefault="00347EDD" w:rsidP="00D4562D">
      <w:pPr>
        <w:jc w:val="both"/>
      </w:pPr>
      <w:r w:rsidRPr="00347EDD">
        <w:t>Lo</w:t>
      </w:r>
      <w:r>
        <w:t xml:space="preserve"> dispuesto en Ordenanza Nro. 883/18 respecto al régimen de pesca local implementado y la contraposición de la misma a la normativa Provincial vigente en cuanto a la prohibición de pesca, uso de embarcaciones y/o pescadores en general; y</w:t>
      </w:r>
    </w:p>
    <w:p w:rsidR="00D4562D" w:rsidRDefault="00302C6F" w:rsidP="00D4562D">
      <w:pPr>
        <w:jc w:val="both"/>
        <w:rPr>
          <w:b/>
          <w:u w:val="single"/>
        </w:rPr>
      </w:pPr>
      <w:r>
        <w:rPr>
          <w:b/>
          <w:u w:val="single"/>
        </w:rPr>
        <w:t>CONSIDERANDO:</w:t>
      </w:r>
    </w:p>
    <w:p w:rsidR="00347EDD" w:rsidRDefault="008E4F47" w:rsidP="00D4562D">
      <w:pPr>
        <w:jc w:val="both"/>
      </w:pPr>
      <w:r w:rsidRPr="008E4F47">
        <w:t>Q</w:t>
      </w:r>
      <w:r>
        <w:t xml:space="preserve">ue esta administración ha sido notificada  por nota de fecha 12/11/2019 remitida por el Sub Secretario de Recursos Naturales del Ministerio de Medio Ambiente Dr. Alejandro </w:t>
      </w:r>
      <w:proofErr w:type="spellStart"/>
      <w:r>
        <w:t>Larriera</w:t>
      </w:r>
      <w:proofErr w:type="spellEnd"/>
      <w:r>
        <w:t xml:space="preserve"> respecto a infracciones que se estarían cometiendo a las Leyes Nro. 12.175 y  Nro. 11.717.-</w:t>
      </w:r>
    </w:p>
    <w:p w:rsidR="008E4F47" w:rsidRDefault="008E4F47" w:rsidP="00D4562D">
      <w:pPr>
        <w:jc w:val="both"/>
      </w:pPr>
      <w:r>
        <w:t>Que requerido informe al Dpto. Legal y Técnico de esta Administración Comunal, el mismo ratifica lo expuesto en la precitada nota, recomendando revocar la Ordenanza Nro. 883/18 que reglamenta la pesca en la laguna local</w:t>
      </w:r>
      <w:r w:rsidR="00AB2DE5">
        <w:t xml:space="preserve"> y en su lugar sancionar  nueva Ordenanza que prohíba la pesca en general hasta tanto se reglamente y complemente lo relacionado a la pesca deportiva y/o recreativa –única habilitada hasta la fecha de la presente-. Con la prohibición del ingreso de lanchas, embarcaciones y pescadores en general a la laguna local.-</w:t>
      </w:r>
    </w:p>
    <w:p w:rsidR="00AB2DE5" w:rsidRDefault="00AB2DE5" w:rsidP="00D4562D">
      <w:pPr>
        <w:jc w:val="both"/>
      </w:pPr>
      <w:r>
        <w:t xml:space="preserve">Que la Laguna </w:t>
      </w:r>
      <w:proofErr w:type="spellStart"/>
      <w:r>
        <w:t>Melincué</w:t>
      </w:r>
      <w:proofErr w:type="spellEnd"/>
      <w:r>
        <w:t xml:space="preserve"> se encuentra comprendida dentro del Área de Humedal previo en el Art. 48 de la Ley Nro. 12.174 siendo un Área natural protegida por un sistema integral de conservación vehiculizado por medio del Ministerio de Medio Ambiente y Desarrollo sustentable de la Provincia de Santa Fe, conforme lo dispone la Ley Nro. 12.175.-</w:t>
      </w:r>
    </w:p>
    <w:p w:rsidR="00AB2DE5" w:rsidRDefault="00AB2DE5" w:rsidP="00D4562D">
      <w:pPr>
        <w:jc w:val="both"/>
      </w:pPr>
      <w:r>
        <w:t>Que a fin de dar cumplimiento a dicha normativa y lo requerido desde la Secretaría de Recursos Naturales del Ministerio de Medio Ambiente surge la necesidad de readecuar nuestro marco normativo legal.-</w:t>
      </w:r>
    </w:p>
    <w:p w:rsidR="00F87C31" w:rsidRPr="008E4F47" w:rsidRDefault="00F87C31" w:rsidP="00D4562D">
      <w:pPr>
        <w:jc w:val="both"/>
      </w:pPr>
      <w:r>
        <w:t xml:space="preserve">Por todo ello y en pleno uso de sus facultades conferidas, la Comuna de </w:t>
      </w:r>
      <w:proofErr w:type="spellStart"/>
      <w:r>
        <w:t>Melincué</w:t>
      </w:r>
      <w:proofErr w:type="spellEnd"/>
      <w:r>
        <w:t xml:space="preserve"> sanciona y promulga la siguiente:</w:t>
      </w:r>
    </w:p>
    <w:p w:rsidR="007540D7" w:rsidRDefault="007540D7" w:rsidP="007540D7">
      <w:pPr>
        <w:jc w:val="center"/>
      </w:pPr>
      <w:r>
        <w:rPr>
          <w:b/>
          <w:u w:val="single"/>
        </w:rPr>
        <w:t>ORDENANZA</w:t>
      </w:r>
    </w:p>
    <w:p w:rsidR="00F87C31" w:rsidRDefault="007540D7" w:rsidP="007540D7">
      <w:pPr>
        <w:jc w:val="both"/>
      </w:pPr>
      <w:r>
        <w:rPr>
          <w:b/>
          <w:u w:val="single"/>
        </w:rPr>
        <w:t>Artículo 1ro.:</w:t>
      </w:r>
      <w:r>
        <w:t xml:space="preserve"> </w:t>
      </w:r>
      <w:proofErr w:type="spellStart"/>
      <w:r w:rsidR="00F87C31">
        <w:t>Derógase</w:t>
      </w:r>
      <w:proofErr w:type="spellEnd"/>
      <w:r w:rsidR="00F87C31">
        <w:t xml:space="preserve"> la Ordenanza Nro. 883/18 que reglamenta la pesca en la Laguna </w:t>
      </w:r>
      <w:proofErr w:type="spellStart"/>
      <w:r w:rsidR="00F87C31">
        <w:t>Melincué</w:t>
      </w:r>
      <w:proofErr w:type="spellEnd"/>
      <w:r w:rsidR="00F87C31">
        <w:t xml:space="preserve"> y toda otra Ordenanza anterior a la presente y relacionada con el tema.-</w:t>
      </w:r>
    </w:p>
    <w:p w:rsidR="00F87C31" w:rsidRDefault="007540D7" w:rsidP="007540D7">
      <w:pPr>
        <w:jc w:val="both"/>
      </w:pPr>
      <w:r>
        <w:rPr>
          <w:b/>
          <w:u w:val="single"/>
        </w:rPr>
        <w:t>Artículo 2do.:</w:t>
      </w:r>
      <w:r>
        <w:t xml:space="preserve"> </w:t>
      </w:r>
      <w:r w:rsidR="00F87C31">
        <w:t xml:space="preserve">Prohíbase todo tipo de pesca a realizarse en la Laguna del Distrito </w:t>
      </w:r>
      <w:proofErr w:type="spellStart"/>
      <w:r w:rsidR="00F87C31">
        <w:t>Melincué</w:t>
      </w:r>
      <w:proofErr w:type="spellEnd"/>
      <w:r w:rsidR="00F87C31">
        <w:t xml:space="preserve"> hasta la sanción de nueva Ordenanza comunal o normativa provincial  que habilite la pesca deportiva o recreativa, manteniéndose como única excepción la pesca con fines científicos previamente aprobada por la Administración comunal y/o Secretaría de Recursos Naturales del &gt;Ministerio de Medio Ambiente de la Provincia de Santa Fe.-</w:t>
      </w:r>
    </w:p>
    <w:p w:rsidR="00F87C31" w:rsidRDefault="00135091" w:rsidP="007540D7">
      <w:pPr>
        <w:jc w:val="both"/>
      </w:pPr>
      <w:r>
        <w:rPr>
          <w:b/>
          <w:u w:val="single"/>
        </w:rPr>
        <w:t>Artículo 3ro.:</w:t>
      </w:r>
      <w:r>
        <w:t xml:space="preserve"> </w:t>
      </w:r>
      <w:r w:rsidR="00F87C31">
        <w:t xml:space="preserve">Deróguese toda Ordenanza anterior a la presente que habilite el permiso de ingreso de </w:t>
      </w:r>
      <w:r w:rsidR="00052B60">
        <w:t>todo cualquier tipo de embarcaciones destinadas a la pesca.-</w:t>
      </w:r>
    </w:p>
    <w:p w:rsidR="00052B60" w:rsidRDefault="00884917" w:rsidP="007540D7">
      <w:pPr>
        <w:jc w:val="both"/>
      </w:pPr>
      <w:r>
        <w:rPr>
          <w:b/>
          <w:u w:val="single"/>
        </w:rPr>
        <w:t>Artículo 4to.:</w:t>
      </w:r>
      <w:r>
        <w:t xml:space="preserve"> </w:t>
      </w:r>
      <w:r w:rsidR="00052B60">
        <w:t xml:space="preserve">Prohíbase el ingreso de lanchas con  motor a combustión y/o todo tipo de embarcación destinada a la pesca dentro del área comprendida por el Humedal </w:t>
      </w:r>
      <w:proofErr w:type="spellStart"/>
      <w:r w:rsidR="00052B60">
        <w:t>Melincué</w:t>
      </w:r>
      <w:proofErr w:type="spellEnd"/>
      <w:r w:rsidR="00052B60">
        <w:t>.-</w:t>
      </w:r>
    </w:p>
    <w:p w:rsidR="00052B60" w:rsidRDefault="00052B60" w:rsidP="007540D7">
      <w:pPr>
        <w:jc w:val="both"/>
      </w:pPr>
      <w:r w:rsidRPr="00052B60">
        <w:rPr>
          <w:b/>
          <w:u w:val="single"/>
        </w:rPr>
        <w:lastRenderedPageBreak/>
        <w:t>Artículo 5to.</w:t>
      </w:r>
      <w:r>
        <w:t xml:space="preserve">: Requiérase la colaboración del Ministerio de Medio Ambiente y Desarrollo Sustentable de la Provincia de Santa Fe, a través de sus demás Secretarías, Asociaciones Civiles, ONG y especialistas en la materia a fin de elaborar proyectos y políticas acordes al sitio RAMSAR y Humedal </w:t>
      </w:r>
      <w:proofErr w:type="spellStart"/>
      <w:r>
        <w:t>Melincué</w:t>
      </w:r>
      <w:proofErr w:type="spellEnd"/>
      <w:r>
        <w:t>, acorde lo dispuesto por leyes Nro. 12.175 y Nro. 11.717.-</w:t>
      </w:r>
    </w:p>
    <w:p w:rsidR="00884917" w:rsidRDefault="00052B60" w:rsidP="007540D7">
      <w:pPr>
        <w:jc w:val="both"/>
      </w:pPr>
      <w:r w:rsidRPr="00052B60">
        <w:rPr>
          <w:b/>
          <w:u w:val="single"/>
        </w:rPr>
        <w:t>Artículo 6to.</w:t>
      </w:r>
      <w:r>
        <w:t xml:space="preserve">: </w:t>
      </w:r>
      <w:r w:rsidR="00884917">
        <w:t>Regístrese, comuníquese, publíquese y archívese.</w:t>
      </w:r>
    </w:p>
    <w:p w:rsidR="00884917" w:rsidRPr="00884917" w:rsidRDefault="00884917" w:rsidP="00884917">
      <w:pPr>
        <w:jc w:val="right"/>
      </w:pPr>
      <w:proofErr w:type="spellStart"/>
      <w:r>
        <w:t>Melincué</w:t>
      </w:r>
      <w:proofErr w:type="spellEnd"/>
      <w:r>
        <w:t xml:space="preserve">, </w:t>
      </w:r>
      <w:r w:rsidR="00052B60">
        <w:t>Noviembre 30 de 2.019</w:t>
      </w:r>
      <w:bookmarkStart w:id="0" w:name="_GoBack"/>
      <w:bookmarkEnd w:id="0"/>
      <w:r>
        <w:t>.-</w:t>
      </w:r>
    </w:p>
    <w:sectPr w:rsidR="00884917" w:rsidRPr="0088491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45F"/>
    <w:rsid w:val="00052B60"/>
    <w:rsid w:val="00135091"/>
    <w:rsid w:val="00200BC4"/>
    <w:rsid w:val="00262432"/>
    <w:rsid w:val="00302C6F"/>
    <w:rsid w:val="00347EDD"/>
    <w:rsid w:val="0055545F"/>
    <w:rsid w:val="00721721"/>
    <w:rsid w:val="007316FA"/>
    <w:rsid w:val="007540D7"/>
    <w:rsid w:val="00794021"/>
    <w:rsid w:val="00840676"/>
    <w:rsid w:val="00884917"/>
    <w:rsid w:val="008E4F47"/>
    <w:rsid w:val="009B2292"/>
    <w:rsid w:val="00AB2DE5"/>
    <w:rsid w:val="00B14C12"/>
    <w:rsid w:val="00D4562D"/>
    <w:rsid w:val="00F020B4"/>
    <w:rsid w:val="00F6592F"/>
    <w:rsid w:val="00F87C3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6F2D74-2406-486C-A143-0D720C30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52B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2B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484</Words>
  <Characters>2667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users</cp:lastModifiedBy>
  <cp:revision>3</cp:revision>
  <cp:lastPrinted>2019-12-06T16:57:00Z</cp:lastPrinted>
  <dcterms:created xsi:type="dcterms:W3CDTF">2019-12-06T16:06:00Z</dcterms:created>
  <dcterms:modified xsi:type="dcterms:W3CDTF">2019-12-06T17:00:00Z</dcterms:modified>
</cp:coreProperties>
</file>